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EA0F4C" w:rsidRPr="00EA0F4C" w:rsidP="00EA0F4C" w14:paraId="0DD92C90" w14:textId="153B2F66">
      <w:pPr>
        <w:spacing w:before="100" w:beforeAutospacing="1" w:after="100" w:afterAutospacing="1" w:line="240" w:lineRule="auto"/>
        <w:ind w:firstLine="0"/>
        <w:jc w:val="center"/>
        <w:outlineLvl w:val="1"/>
        <w:rPr>
          <w:rFonts w:eastAsia="Times New Roman" w:cstheme="minorHAnsi"/>
          <w:b/>
          <w:bCs/>
          <w:color w:val="000000"/>
          <w:sz w:val="24"/>
          <w:szCs w:val="24"/>
        </w:rPr>
      </w:pPr>
      <w:r w:rsidRPr="00EA0F4C">
        <w:rPr>
          <w:rFonts w:eastAsia="Times New Roman" w:cstheme="minorHAnsi"/>
          <w:b/>
          <w:bCs/>
          <w:color w:val="000000"/>
          <w:sz w:val="24"/>
          <w:szCs w:val="24"/>
        </w:rPr>
        <w:t xml:space="preserve">Chapter </w:t>
      </w:r>
      <w:r w:rsidRPr="00EA0F4C">
        <w:rPr>
          <w:rFonts w:eastAsia="Times New Roman" w:cstheme="minorHAnsi"/>
          <w:b/>
          <w:bCs/>
          <w:color w:val="000000"/>
          <w:sz w:val="24"/>
          <w:szCs w:val="24"/>
        </w:rPr>
        <w:t>11: Nervous</w:t>
      </w:r>
      <w:r w:rsidRPr="00EA0F4C">
        <w:rPr>
          <w:rFonts w:eastAsia="Times New Roman" w:cstheme="minorHAnsi"/>
          <w:b/>
          <w:bCs/>
          <w:color w:val="000000"/>
          <w:sz w:val="24"/>
          <w:szCs w:val="24"/>
        </w:rPr>
        <w:t xml:space="preserve"> System II</w:t>
      </w:r>
    </w:p>
    <w:p w:rsidR="00EA0F4C" w:rsidRPr="00EA0F4C" w:rsidP="00EA0F4C" w14:paraId="5F8F5745" w14:textId="055BC1BF">
      <w:pPr>
        <w:spacing w:before="100" w:beforeAutospacing="1" w:after="100" w:afterAutospacing="1" w:line="240" w:lineRule="auto"/>
        <w:ind w:firstLine="0"/>
        <w:jc w:val="center"/>
        <w:rPr>
          <w:rFonts w:eastAsia="Times New Roman" w:cstheme="minorHAnsi"/>
          <w:color w:val="000000"/>
          <w:sz w:val="24"/>
          <w:szCs w:val="24"/>
        </w:rPr>
      </w:pPr>
      <w:r w:rsidRPr="00EA0F4C">
        <w:rPr>
          <w:rFonts w:eastAsia="Times New Roman" w:cstheme="minorHAnsi"/>
          <w:noProof/>
          <w:color w:val="000000"/>
          <w:sz w:val="24"/>
          <w:szCs w:val="24"/>
        </w:rPr>
        <w:drawing>
          <wp:inline distT="0" distB="0" distL="0" distR="0">
            <wp:extent cx="5943600" cy="4659630"/>
            <wp:effectExtent l="0" t="0" r="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2828772" name="Picture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659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0F4C" w:rsidRPr="00EA0F4C" w:rsidP="00EA0F4C" w14:paraId="1913CC6F" w14:textId="77777777">
      <w:pPr>
        <w:spacing w:after="0" w:line="240" w:lineRule="auto"/>
        <w:ind w:firstLine="0"/>
        <w:rPr>
          <w:rFonts w:eastAsia="Times New Roman" w:cstheme="minorHAnsi"/>
          <w:sz w:val="24"/>
          <w:szCs w:val="24"/>
        </w:rPr>
      </w:pPr>
      <w:r w:rsidRPr="00EA0F4C">
        <w:rPr>
          <w:rFonts w:eastAsia="Times New Roman" w:cstheme="minorHAnsi"/>
          <w:color w:val="000000"/>
          <w:sz w:val="24"/>
          <w:szCs w:val="24"/>
        </w:rPr>
        <w:br/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568"/>
        <w:gridCol w:w="223"/>
        <w:gridCol w:w="4569"/>
      </w:tblGrid>
      <w:tr w14:paraId="47FED314" w14:textId="77777777" w:rsidTr="00EA0F4C">
        <w:tblPrEx>
          <w:tblW w:w="5000" w:type="pct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2500" w:type="pct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383"/>
              <w:gridCol w:w="4110"/>
            </w:tblGrid>
            <w:tr w14:paraId="522BA88D" w14:textId="77777777">
              <w:tblPrEx>
                <w:tblW w:w="0" w:type="auto"/>
                <w:tblCellSpacing w:w="15" w:type="dxa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4A0"/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EA0F4C" w:rsidRPr="00EA0F4C" w:rsidP="00EA0F4C" w14:paraId="2796740D" w14:textId="77777777">
                  <w:pPr>
                    <w:spacing w:after="0" w:line="240" w:lineRule="auto"/>
                    <w:ind w:firstLine="0"/>
                    <w:rPr>
                      <w:rFonts w:eastAsia="Times New Roman" w:cstheme="minorHAnsi"/>
                      <w:sz w:val="24"/>
                      <w:szCs w:val="24"/>
                    </w:rPr>
                  </w:pPr>
                  <w:r w:rsidRPr="00EA0F4C">
                    <w:rPr>
                      <w:rFonts w:eastAsia="Times New Roman" w:cstheme="minorHAnsi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A0F4C" w:rsidRPr="00EA0F4C" w:rsidP="00EA0F4C" w14:paraId="51EED344" w14:textId="77777777">
                  <w:pPr>
                    <w:spacing w:after="0" w:line="240" w:lineRule="auto"/>
                    <w:ind w:firstLine="0"/>
                    <w:rPr>
                      <w:rFonts w:eastAsia="Times New Roman" w:cstheme="minorHAnsi"/>
                      <w:sz w:val="24"/>
                      <w:szCs w:val="24"/>
                    </w:rPr>
                  </w:pPr>
                  <w:r w:rsidRPr="00EA0F4C">
                    <w:rPr>
                      <w:rFonts w:eastAsia="Times New Roman" w:cstheme="minorHAnsi"/>
                      <w:b/>
                      <w:bCs/>
                      <w:sz w:val="24"/>
                      <w:szCs w:val="24"/>
                    </w:rPr>
                    <w:t>Across</w:t>
                  </w:r>
                </w:p>
              </w:tc>
            </w:tr>
            <w:tr w14:paraId="6187B30E" w14:textId="77777777">
              <w:tblPrEx>
                <w:tblW w:w="0" w:type="auto"/>
                <w:tblCellSpacing w:w="15" w:type="dxa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4A0"/>
              </w:tblPrEx>
              <w:trPr>
                <w:tblCellSpacing w:w="15" w:type="dxa"/>
              </w:trPr>
              <w:tc>
                <w:tcPr>
                  <w:tcW w:w="15" w:type="dxa"/>
                  <w:hideMark/>
                </w:tcPr>
                <w:p w:rsidR="00EA0F4C" w:rsidRPr="00EA0F4C" w:rsidP="00EA0F4C" w14:paraId="6FEE02AF" w14:textId="77777777">
                  <w:pPr>
                    <w:spacing w:after="0" w:line="240" w:lineRule="auto"/>
                    <w:ind w:firstLine="0"/>
                    <w:jc w:val="right"/>
                    <w:rPr>
                      <w:rFonts w:eastAsia="Times New Roman" w:cstheme="minorHAnsi"/>
                      <w:sz w:val="24"/>
                      <w:szCs w:val="24"/>
                    </w:rPr>
                  </w:pPr>
                  <w:r w:rsidRPr="00EA0F4C">
                    <w:rPr>
                      <w:rFonts w:eastAsia="Times New Roman" w:cstheme="minorHAnsi"/>
                      <w:b/>
                      <w:bCs/>
                      <w:sz w:val="24"/>
                      <w:szCs w:val="24"/>
                    </w:rPr>
                    <w:t>4.</w:t>
                  </w:r>
                </w:p>
              </w:tc>
              <w:tc>
                <w:tcPr>
                  <w:tcW w:w="0" w:type="auto"/>
                  <w:hideMark/>
                </w:tcPr>
                <w:p w:rsidR="00EA0F4C" w:rsidRPr="00EA0F4C" w:rsidP="00EA0F4C" w14:paraId="18E9EF22" w14:textId="77777777">
                  <w:pPr>
                    <w:spacing w:after="0" w:line="240" w:lineRule="auto"/>
                    <w:ind w:firstLine="0"/>
                    <w:rPr>
                      <w:rFonts w:eastAsia="Times New Roman" w:cstheme="minorHAnsi"/>
                      <w:sz w:val="24"/>
                      <w:szCs w:val="24"/>
                    </w:rPr>
                  </w:pPr>
                  <w:r w:rsidRPr="00EA0F4C">
                    <w:rPr>
                      <w:rFonts w:eastAsia="Times New Roman" w:cstheme="minorHAnsi"/>
                      <w:sz w:val="24"/>
                      <w:szCs w:val="24"/>
                    </w:rPr>
                    <w:t>Spinal cord enlargement between C3 to T2</w:t>
                  </w:r>
                </w:p>
              </w:tc>
            </w:tr>
            <w:tr w14:paraId="05218C7E" w14:textId="77777777">
              <w:tblPrEx>
                <w:tblW w:w="0" w:type="auto"/>
                <w:tblCellSpacing w:w="15" w:type="dxa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4A0"/>
              </w:tblPrEx>
              <w:trPr>
                <w:tblCellSpacing w:w="15" w:type="dxa"/>
              </w:trPr>
              <w:tc>
                <w:tcPr>
                  <w:tcW w:w="15" w:type="dxa"/>
                  <w:hideMark/>
                </w:tcPr>
                <w:p w:rsidR="00EA0F4C" w:rsidRPr="00EA0F4C" w:rsidP="00EA0F4C" w14:paraId="2DED19C5" w14:textId="77777777">
                  <w:pPr>
                    <w:spacing w:after="0" w:line="240" w:lineRule="auto"/>
                    <w:ind w:firstLine="0"/>
                    <w:jc w:val="right"/>
                    <w:rPr>
                      <w:rFonts w:eastAsia="Times New Roman" w:cstheme="minorHAnsi"/>
                      <w:sz w:val="24"/>
                      <w:szCs w:val="24"/>
                    </w:rPr>
                  </w:pPr>
                  <w:r w:rsidRPr="00EA0F4C">
                    <w:rPr>
                      <w:rFonts w:eastAsia="Times New Roman" w:cstheme="minorHAnsi"/>
                      <w:b/>
                      <w:bCs/>
                      <w:sz w:val="24"/>
                      <w:szCs w:val="24"/>
                    </w:rPr>
                    <w:t>5.</w:t>
                  </w:r>
                </w:p>
              </w:tc>
              <w:tc>
                <w:tcPr>
                  <w:tcW w:w="0" w:type="auto"/>
                  <w:hideMark/>
                </w:tcPr>
                <w:p w:rsidR="00EA0F4C" w:rsidRPr="00EA0F4C" w:rsidP="00EA0F4C" w14:paraId="7C0273CD" w14:textId="77777777">
                  <w:pPr>
                    <w:spacing w:after="0" w:line="240" w:lineRule="auto"/>
                    <w:ind w:firstLine="0"/>
                    <w:rPr>
                      <w:rFonts w:eastAsia="Times New Roman" w:cstheme="minorHAnsi"/>
                      <w:sz w:val="24"/>
                      <w:szCs w:val="24"/>
                    </w:rPr>
                  </w:pPr>
                  <w:r w:rsidRPr="00EA0F4C">
                    <w:rPr>
                      <w:rFonts w:eastAsia="Times New Roman" w:cstheme="minorHAnsi"/>
                      <w:sz w:val="24"/>
                      <w:szCs w:val="24"/>
                    </w:rPr>
                    <w:t>A product of the Ventral horn of the gray matter</w:t>
                  </w:r>
                </w:p>
              </w:tc>
            </w:tr>
            <w:tr w14:paraId="03B14896" w14:textId="77777777">
              <w:tblPrEx>
                <w:tblW w:w="0" w:type="auto"/>
                <w:tblCellSpacing w:w="15" w:type="dxa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4A0"/>
              </w:tblPrEx>
              <w:trPr>
                <w:tblCellSpacing w:w="15" w:type="dxa"/>
              </w:trPr>
              <w:tc>
                <w:tcPr>
                  <w:tcW w:w="15" w:type="dxa"/>
                  <w:hideMark/>
                </w:tcPr>
                <w:p w:rsidR="00EA0F4C" w:rsidRPr="00EA0F4C" w:rsidP="00EA0F4C" w14:paraId="73176B8D" w14:textId="77777777">
                  <w:pPr>
                    <w:spacing w:after="0" w:line="240" w:lineRule="auto"/>
                    <w:ind w:firstLine="0"/>
                    <w:jc w:val="right"/>
                    <w:rPr>
                      <w:rFonts w:eastAsia="Times New Roman" w:cstheme="minorHAnsi"/>
                      <w:sz w:val="24"/>
                      <w:szCs w:val="24"/>
                    </w:rPr>
                  </w:pPr>
                  <w:r w:rsidRPr="00EA0F4C">
                    <w:rPr>
                      <w:rFonts w:eastAsia="Times New Roman" w:cstheme="minorHAnsi"/>
                      <w:b/>
                      <w:bCs/>
                      <w:sz w:val="24"/>
                      <w:szCs w:val="24"/>
                    </w:rPr>
                    <w:t>7.</w:t>
                  </w:r>
                </w:p>
              </w:tc>
              <w:tc>
                <w:tcPr>
                  <w:tcW w:w="0" w:type="auto"/>
                  <w:hideMark/>
                </w:tcPr>
                <w:p w:rsidR="00EA0F4C" w:rsidRPr="00EA0F4C" w:rsidP="00EA0F4C" w14:paraId="6485FFC0" w14:textId="77777777">
                  <w:pPr>
                    <w:spacing w:after="0" w:line="240" w:lineRule="auto"/>
                    <w:ind w:firstLine="0"/>
                    <w:rPr>
                      <w:rFonts w:eastAsia="Times New Roman" w:cstheme="minorHAnsi"/>
                      <w:sz w:val="24"/>
                      <w:szCs w:val="24"/>
                    </w:rPr>
                  </w:pPr>
                  <w:r w:rsidRPr="00EA0F4C">
                    <w:rPr>
                      <w:rFonts w:eastAsia="Times New Roman" w:cstheme="minorHAnsi"/>
                      <w:sz w:val="24"/>
                      <w:szCs w:val="24"/>
                    </w:rPr>
                    <w:t>Feature of CSF that protects the brain from infections</w:t>
                  </w:r>
                </w:p>
              </w:tc>
            </w:tr>
            <w:tr w14:paraId="62F790C5" w14:textId="77777777">
              <w:tblPrEx>
                <w:tblW w:w="0" w:type="auto"/>
                <w:tblCellSpacing w:w="15" w:type="dxa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4A0"/>
              </w:tblPrEx>
              <w:trPr>
                <w:tblCellSpacing w:w="15" w:type="dxa"/>
              </w:trPr>
              <w:tc>
                <w:tcPr>
                  <w:tcW w:w="15" w:type="dxa"/>
                  <w:hideMark/>
                </w:tcPr>
                <w:p w:rsidR="00EA0F4C" w:rsidRPr="00EA0F4C" w:rsidP="00EA0F4C" w14:paraId="433A622E" w14:textId="77777777">
                  <w:pPr>
                    <w:spacing w:after="0" w:line="240" w:lineRule="auto"/>
                    <w:ind w:firstLine="0"/>
                    <w:jc w:val="right"/>
                    <w:rPr>
                      <w:rFonts w:eastAsia="Times New Roman" w:cstheme="minorHAnsi"/>
                      <w:sz w:val="24"/>
                      <w:szCs w:val="24"/>
                    </w:rPr>
                  </w:pPr>
                  <w:r w:rsidRPr="00EA0F4C">
                    <w:rPr>
                      <w:rFonts w:eastAsia="Times New Roman" w:cstheme="minorHAnsi"/>
                      <w:b/>
                      <w:bCs/>
                      <w:sz w:val="24"/>
                      <w:szCs w:val="24"/>
                    </w:rPr>
                    <w:t>8.</w:t>
                  </w:r>
                </w:p>
              </w:tc>
              <w:tc>
                <w:tcPr>
                  <w:tcW w:w="0" w:type="auto"/>
                  <w:hideMark/>
                </w:tcPr>
                <w:p w:rsidR="00EA0F4C" w:rsidRPr="00EA0F4C" w:rsidP="00EA0F4C" w14:paraId="31D567B0" w14:textId="77777777">
                  <w:pPr>
                    <w:spacing w:after="0" w:line="240" w:lineRule="auto"/>
                    <w:ind w:firstLine="0"/>
                    <w:rPr>
                      <w:rFonts w:eastAsia="Times New Roman" w:cstheme="minorHAnsi"/>
                      <w:sz w:val="24"/>
                      <w:szCs w:val="24"/>
                    </w:rPr>
                  </w:pPr>
                  <w:r w:rsidRPr="00EA0F4C">
                    <w:rPr>
                      <w:rFonts w:eastAsia="Times New Roman" w:cstheme="minorHAnsi"/>
                      <w:sz w:val="24"/>
                      <w:szCs w:val="24"/>
                    </w:rPr>
                    <w:t>Cranial nerve number 1, sensory functions, responsible for olfaction</w:t>
                  </w:r>
                </w:p>
              </w:tc>
            </w:tr>
            <w:tr w14:paraId="712C4558" w14:textId="77777777">
              <w:tblPrEx>
                <w:tblW w:w="0" w:type="auto"/>
                <w:tblCellSpacing w:w="15" w:type="dxa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4A0"/>
              </w:tblPrEx>
              <w:trPr>
                <w:tblCellSpacing w:w="15" w:type="dxa"/>
              </w:trPr>
              <w:tc>
                <w:tcPr>
                  <w:tcW w:w="15" w:type="dxa"/>
                  <w:hideMark/>
                </w:tcPr>
                <w:p w:rsidR="00EA0F4C" w:rsidRPr="00EA0F4C" w:rsidP="00EA0F4C" w14:paraId="4E79BA7F" w14:textId="77777777">
                  <w:pPr>
                    <w:spacing w:after="0" w:line="240" w:lineRule="auto"/>
                    <w:ind w:firstLine="0"/>
                    <w:jc w:val="right"/>
                    <w:rPr>
                      <w:rFonts w:eastAsia="Times New Roman" w:cstheme="minorHAnsi"/>
                      <w:sz w:val="24"/>
                      <w:szCs w:val="24"/>
                    </w:rPr>
                  </w:pPr>
                  <w:r w:rsidRPr="00EA0F4C">
                    <w:rPr>
                      <w:rFonts w:eastAsia="Times New Roman" w:cstheme="minorHAnsi"/>
                      <w:b/>
                      <w:bCs/>
                      <w:sz w:val="24"/>
                      <w:szCs w:val="24"/>
                    </w:rPr>
                    <w:t>11.</w:t>
                  </w:r>
                </w:p>
              </w:tc>
              <w:tc>
                <w:tcPr>
                  <w:tcW w:w="0" w:type="auto"/>
                  <w:hideMark/>
                </w:tcPr>
                <w:p w:rsidR="00EA0F4C" w:rsidRPr="00EA0F4C" w:rsidP="00EA0F4C" w14:paraId="2EF46750" w14:textId="77777777">
                  <w:pPr>
                    <w:spacing w:after="0" w:line="240" w:lineRule="auto"/>
                    <w:ind w:firstLine="0"/>
                    <w:rPr>
                      <w:rFonts w:eastAsia="Times New Roman" w:cstheme="minorHAnsi"/>
                      <w:sz w:val="24"/>
                      <w:szCs w:val="24"/>
                    </w:rPr>
                  </w:pPr>
                  <w:r w:rsidRPr="00EA0F4C">
                    <w:rPr>
                      <w:rFonts w:eastAsia="Times New Roman" w:cstheme="minorHAnsi"/>
                      <w:sz w:val="24"/>
                      <w:szCs w:val="24"/>
                    </w:rPr>
                    <w:t>lobe responsible for cognitive functions</w:t>
                  </w:r>
                </w:p>
              </w:tc>
            </w:tr>
            <w:tr w14:paraId="5CA26670" w14:textId="77777777">
              <w:tblPrEx>
                <w:tblW w:w="0" w:type="auto"/>
                <w:tblCellSpacing w:w="15" w:type="dxa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4A0"/>
              </w:tblPrEx>
              <w:trPr>
                <w:tblCellSpacing w:w="15" w:type="dxa"/>
              </w:trPr>
              <w:tc>
                <w:tcPr>
                  <w:tcW w:w="15" w:type="dxa"/>
                  <w:hideMark/>
                </w:tcPr>
                <w:p w:rsidR="00EA0F4C" w:rsidRPr="00EA0F4C" w:rsidP="00EA0F4C" w14:paraId="4A6D46A4" w14:textId="77777777">
                  <w:pPr>
                    <w:spacing w:after="0" w:line="240" w:lineRule="auto"/>
                    <w:ind w:firstLine="0"/>
                    <w:jc w:val="right"/>
                    <w:rPr>
                      <w:rFonts w:eastAsia="Times New Roman" w:cstheme="minorHAnsi"/>
                      <w:sz w:val="24"/>
                      <w:szCs w:val="24"/>
                    </w:rPr>
                  </w:pPr>
                  <w:r w:rsidRPr="00EA0F4C">
                    <w:rPr>
                      <w:rFonts w:eastAsia="Times New Roman" w:cstheme="minorHAnsi"/>
                      <w:b/>
                      <w:bCs/>
                      <w:sz w:val="24"/>
                      <w:szCs w:val="24"/>
                    </w:rPr>
                    <w:t>13.</w:t>
                  </w:r>
                </w:p>
              </w:tc>
              <w:tc>
                <w:tcPr>
                  <w:tcW w:w="0" w:type="auto"/>
                  <w:hideMark/>
                </w:tcPr>
                <w:p w:rsidR="00EA0F4C" w:rsidRPr="00EA0F4C" w:rsidP="00EA0F4C" w14:paraId="5D3BDD37" w14:textId="77777777">
                  <w:pPr>
                    <w:spacing w:after="0" w:line="240" w:lineRule="auto"/>
                    <w:ind w:firstLine="0"/>
                    <w:rPr>
                      <w:rFonts w:eastAsia="Times New Roman" w:cstheme="minorHAnsi"/>
                      <w:sz w:val="24"/>
                      <w:szCs w:val="24"/>
                    </w:rPr>
                  </w:pPr>
                  <w:r w:rsidRPr="00EA0F4C">
                    <w:rPr>
                      <w:rFonts w:eastAsia="Times New Roman" w:cstheme="minorHAnsi"/>
                      <w:sz w:val="24"/>
                      <w:szCs w:val="24"/>
                    </w:rPr>
                    <w:t xml:space="preserve">lobe responsible for sensory information on temperature, </w:t>
                  </w:r>
                  <w:r w:rsidRPr="00EA0F4C">
                    <w:rPr>
                      <w:rFonts w:eastAsia="Times New Roman" w:cstheme="minorHAnsi"/>
                      <w:sz w:val="24"/>
                      <w:szCs w:val="24"/>
                    </w:rPr>
                    <w:t>taste</w:t>
                  </w:r>
                  <w:r w:rsidRPr="00EA0F4C">
                    <w:rPr>
                      <w:rFonts w:eastAsia="Times New Roman" w:cstheme="minorHAnsi"/>
                      <w:sz w:val="24"/>
                      <w:szCs w:val="24"/>
                    </w:rPr>
                    <w:t>, and touch
</w:t>
                  </w:r>
                </w:p>
              </w:tc>
            </w:tr>
            <w:tr w14:paraId="1D6EAEE9" w14:textId="77777777">
              <w:tblPrEx>
                <w:tblW w:w="0" w:type="auto"/>
                <w:tblCellSpacing w:w="15" w:type="dxa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4A0"/>
              </w:tblPrEx>
              <w:trPr>
                <w:tblCellSpacing w:w="15" w:type="dxa"/>
              </w:trPr>
              <w:tc>
                <w:tcPr>
                  <w:tcW w:w="15" w:type="dxa"/>
                  <w:hideMark/>
                </w:tcPr>
                <w:p w:rsidR="00EA0F4C" w:rsidRPr="00EA0F4C" w:rsidP="00EA0F4C" w14:paraId="5D40C043" w14:textId="77777777">
                  <w:pPr>
                    <w:spacing w:after="0" w:line="240" w:lineRule="auto"/>
                    <w:ind w:firstLine="0"/>
                    <w:jc w:val="right"/>
                    <w:rPr>
                      <w:rFonts w:eastAsia="Times New Roman" w:cstheme="minorHAnsi"/>
                      <w:sz w:val="24"/>
                      <w:szCs w:val="24"/>
                    </w:rPr>
                  </w:pPr>
                  <w:r w:rsidRPr="00EA0F4C">
                    <w:rPr>
                      <w:rFonts w:eastAsia="Times New Roman" w:cstheme="minorHAnsi"/>
                      <w:b/>
                      <w:bCs/>
                      <w:sz w:val="24"/>
                      <w:szCs w:val="24"/>
                    </w:rPr>
                    <w:t>16.</w:t>
                  </w:r>
                </w:p>
              </w:tc>
              <w:tc>
                <w:tcPr>
                  <w:tcW w:w="0" w:type="auto"/>
                  <w:hideMark/>
                </w:tcPr>
                <w:p w:rsidR="00EA0F4C" w:rsidRPr="00EA0F4C" w:rsidP="00EA0F4C" w14:paraId="181CA18F" w14:textId="77777777">
                  <w:pPr>
                    <w:spacing w:after="0" w:line="240" w:lineRule="auto"/>
                    <w:ind w:firstLine="0"/>
                    <w:rPr>
                      <w:rFonts w:eastAsia="Times New Roman" w:cstheme="minorHAnsi"/>
                      <w:sz w:val="24"/>
                      <w:szCs w:val="24"/>
                    </w:rPr>
                  </w:pPr>
                  <w:r w:rsidRPr="00EA0F4C">
                    <w:rPr>
                      <w:rFonts w:eastAsia="Times New Roman" w:cstheme="minorHAnsi"/>
                      <w:sz w:val="24"/>
                      <w:szCs w:val="24"/>
                    </w:rPr>
                    <w:t>CSF is a form of a?</w:t>
                  </w:r>
                </w:p>
              </w:tc>
            </w:tr>
            <w:tr w14:paraId="5A876856" w14:textId="77777777">
              <w:tblPrEx>
                <w:tblW w:w="0" w:type="auto"/>
                <w:tblCellSpacing w:w="15" w:type="dxa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4A0"/>
              </w:tblPrEx>
              <w:trPr>
                <w:tblCellSpacing w:w="15" w:type="dxa"/>
              </w:trPr>
              <w:tc>
                <w:tcPr>
                  <w:tcW w:w="15" w:type="dxa"/>
                  <w:hideMark/>
                </w:tcPr>
                <w:p w:rsidR="00EA0F4C" w:rsidRPr="00EA0F4C" w:rsidP="00EA0F4C" w14:paraId="3A38F0D2" w14:textId="77777777">
                  <w:pPr>
                    <w:spacing w:after="0" w:line="240" w:lineRule="auto"/>
                    <w:ind w:firstLine="0"/>
                    <w:jc w:val="right"/>
                    <w:rPr>
                      <w:rFonts w:eastAsia="Times New Roman" w:cstheme="minorHAnsi"/>
                      <w:sz w:val="24"/>
                      <w:szCs w:val="24"/>
                    </w:rPr>
                  </w:pPr>
                  <w:r w:rsidRPr="00EA0F4C">
                    <w:rPr>
                      <w:rFonts w:eastAsia="Times New Roman" w:cstheme="minorHAnsi"/>
                      <w:b/>
                      <w:bCs/>
                      <w:sz w:val="24"/>
                      <w:szCs w:val="24"/>
                    </w:rPr>
                    <w:t>17.</w:t>
                  </w:r>
                </w:p>
              </w:tc>
              <w:tc>
                <w:tcPr>
                  <w:tcW w:w="0" w:type="auto"/>
                  <w:hideMark/>
                </w:tcPr>
                <w:p w:rsidR="00EA0F4C" w:rsidRPr="00EA0F4C" w:rsidP="00EA0F4C" w14:paraId="357B6967" w14:textId="77777777">
                  <w:pPr>
                    <w:spacing w:after="0" w:line="240" w:lineRule="auto"/>
                    <w:ind w:firstLine="0"/>
                    <w:rPr>
                      <w:rFonts w:eastAsia="Times New Roman" w:cstheme="minorHAnsi"/>
                      <w:sz w:val="24"/>
                      <w:szCs w:val="24"/>
                    </w:rPr>
                  </w:pPr>
                  <w:r w:rsidRPr="00EA0F4C">
                    <w:rPr>
                      <w:rFonts w:eastAsia="Times New Roman" w:cstheme="minorHAnsi"/>
                      <w:sz w:val="24"/>
                      <w:szCs w:val="24"/>
                    </w:rPr>
                    <w:t>A bundle of nerves that form the last part of the spinal cord</w:t>
                  </w:r>
                </w:p>
              </w:tc>
            </w:tr>
            <w:tr w14:paraId="5CCF32DF" w14:textId="77777777">
              <w:tblPrEx>
                <w:tblW w:w="0" w:type="auto"/>
                <w:tblCellSpacing w:w="15" w:type="dxa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4A0"/>
              </w:tblPrEx>
              <w:trPr>
                <w:tblCellSpacing w:w="15" w:type="dxa"/>
              </w:trPr>
              <w:tc>
                <w:tcPr>
                  <w:tcW w:w="15" w:type="dxa"/>
                  <w:hideMark/>
                </w:tcPr>
                <w:p w:rsidR="00EA0F4C" w:rsidRPr="00EA0F4C" w:rsidP="00EA0F4C" w14:paraId="17BA95DE" w14:textId="77777777">
                  <w:pPr>
                    <w:spacing w:after="0" w:line="240" w:lineRule="auto"/>
                    <w:ind w:firstLine="0"/>
                    <w:jc w:val="right"/>
                    <w:rPr>
                      <w:rFonts w:eastAsia="Times New Roman" w:cstheme="minorHAnsi"/>
                      <w:sz w:val="24"/>
                      <w:szCs w:val="24"/>
                    </w:rPr>
                  </w:pPr>
                  <w:r w:rsidRPr="00EA0F4C">
                    <w:rPr>
                      <w:rFonts w:eastAsia="Times New Roman" w:cstheme="minorHAnsi"/>
                      <w:b/>
                      <w:bCs/>
                      <w:sz w:val="24"/>
                      <w:szCs w:val="24"/>
                    </w:rPr>
                    <w:t>18.</w:t>
                  </w:r>
                </w:p>
              </w:tc>
              <w:tc>
                <w:tcPr>
                  <w:tcW w:w="0" w:type="auto"/>
                  <w:hideMark/>
                </w:tcPr>
                <w:p w:rsidR="00EA0F4C" w:rsidRPr="00EA0F4C" w:rsidP="00EA0F4C" w14:paraId="6C142B54" w14:textId="77777777">
                  <w:pPr>
                    <w:spacing w:after="0" w:line="240" w:lineRule="auto"/>
                    <w:ind w:firstLine="0"/>
                    <w:rPr>
                      <w:rFonts w:eastAsia="Times New Roman" w:cstheme="minorHAnsi"/>
                      <w:sz w:val="24"/>
                      <w:szCs w:val="24"/>
                    </w:rPr>
                  </w:pPr>
                  <w:r w:rsidRPr="00EA0F4C">
                    <w:rPr>
                      <w:rFonts w:eastAsia="Times New Roman" w:cstheme="minorHAnsi"/>
                      <w:sz w:val="24"/>
                      <w:szCs w:val="24"/>
                    </w:rPr>
                    <w:t>A product of the dorsal horn of the gray matter</w:t>
                  </w:r>
                </w:p>
              </w:tc>
            </w:tr>
            <w:tr w14:paraId="5FCB8A61" w14:textId="77777777">
              <w:tblPrEx>
                <w:tblW w:w="0" w:type="auto"/>
                <w:tblCellSpacing w:w="15" w:type="dxa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4A0"/>
              </w:tblPrEx>
              <w:trPr>
                <w:tblCellSpacing w:w="15" w:type="dxa"/>
              </w:trPr>
              <w:tc>
                <w:tcPr>
                  <w:tcW w:w="15" w:type="dxa"/>
                  <w:hideMark/>
                </w:tcPr>
                <w:p w:rsidR="00EA0F4C" w:rsidRPr="00EA0F4C" w:rsidP="00EA0F4C" w14:paraId="13DF6A82" w14:textId="77777777">
                  <w:pPr>
                    <w:spacing w:after="0" w:line="240" w:lineRule="auto"/>
                    <w:ind w:firstLine="0"/>
                    <w:jc w:val="right"/>
                    <w:rPr>
                      <w:rFonts w:eastAsia="Times New Roman" w:cstheme="minorHAnsi"/>
                      <w:sz w:val="24"/>
                      <w:szCs w:val="24"/>
                    </w:rPr>
                  </w:pPr>
                  <w:r w:rsidRPr="00EA0F4C">
                    <w:rPr>
                      <w:rFonts w:eastAsia="Times New Roman" w:cstheme="minorHAnsi"/>
                      <w:b/>
                      <w:bCs/>
                      <w:sz w:val="24"/>
                      <w:szCs w:val="24"/>
                    </w:rPr>
                    <w:t>20.</w:t>
                  </w:r>
                </w:p>
              </w:tc>
              <w:tc>
                <w:tcPr>
                  <w:tcW w:w="0" w:type="auto"/>
                  <w:hideMark/>
                </w:tcPr>
                <w:p w:rsidR="00EA0F4C" w:rsidRPr="00EA0F4C" w:rsidP="00EA0F4C" w14:paraId="7D05BA5D" w14:textId="77777777">
                  <w:pPr>
                    <w:spacing w:after="0" w:line="240" w:lineRule="auto"/>
                    <w:ind w:firstLine="0"/>
                    <w:rPr>
                      <w:rFonts w:eastAsia="Times New Roman" w:cstheme="minorHAnsi"/>
                      <w:sz w:val="24"/>
                      <w:szCs w:val="24"/>
                    </w:rPr>
                  </w:pPr>
                  <w:r w:rsidRPr="00EA0F4C">
                    <w:rPr>
                      <w:rFonts w:eastAsia="Times New Roman" w:cstheme="minorHAnsi"/>
                      <w:sz w:val="24"/>
                      <w:szCs w:val="24"/>
                    </w:rPr>
                    <w:t>The butterfly-shaped central part of the spinal cord composed of neurons</w:t>
                  </w:r>
                </w:p>
              </w:tc>
            </w:tr>
          </w:tbl>
          <w:p w:rsidR="00EA0F4C" w:rsidRPr="00EA0F4C" w:rsidP="00EA0F4C" w14:paraId="1E888A2D" w14:textId="77777777">
            <w:pPr>
              <w:spacing w:after="0" w:line="240" w:lineRule="auto"/>
              <w:ind w:firstLine="0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EA0F4C" w:rsidRPr="00EA0F4C" w:rsidP="00EA0F4C" w14:paraId="77299924" w14:textId="77777777">
            <w:pPr>
              <w:spacing w:after="0" w:line="240" w:lineRule="auto"/>
              <w:ind w:firstLine="0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EA0F4C">
              <w:rPr>
                <w:rFonts w:eastAsia="Times New Roman" w:cstheme="minorHAnsi"/>
                <w:color w:val="000000"/>
                <w:sz w:val="24"/>
                <w:szCs w:val="24"/>
              </w:rPr>
              <w:t>   </w:t>
            </w:r>
          </w:p>
        </w:tc>
        <w:tc>
          <w:tcPr>
            <w:tcW w:w="2500" w:type="pct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383"/>
              <w:gridCol w:w="4111"/>
            </w:tblGrid>
            <w:tr w14:paraId="4A9014FD" w14:textId="77777777">
              <w:tblPrEx>
                <w:tblW w:w="0" w:type="auto"/>
                <w:tblCellSpacing w:w="15" w:type="dxa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4A0"/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EA0F4C" w:rsidRPr="00EA0F4C" w:rsidP="00EA0F4C" w14:paraId="11E4EE25" w14:textId="77777777">
                  <w:pPr>
                    <w:spacing w:after="0" w:line="240" w:lineRule="auto"/>
                    <w:ind w:firstLine="0"/>
                    <w:rPr>
                      <w:rFonts w:eastAsia="Times New Roman" w:cstheme="minorHAnsi"/>
                      <w:sz w:val="24"/>
                      <w:szCs w:val="24"/>
                    </w:rPr>
                  </w:pPr>
                  <w:r w:rsidRPr="00EA0F4C">
                    <w:rPr>
                      <w:rFonts w:eastAsia="Times New Roman" w:cstheme="minorHAnsi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A0F4C" w:rsidRPr="00EA0F4C" w:rsidP="00EA0F4C" w14:paraId="1690C2DB" w14:textId="77777777">
                  <w:pPr>
                    <w:spacing w:after="0" w:line="240" w:lineRule="auto"/>
                    <w:ind w:firstLine="0"/>
                    <w:rPr>
                      <w:rFonts w:eastAsia="Times New Roman" w:cstheme="minorHAnsi"/>
                      <w:sz w:val="24"/>
                      <w:szCs w:val="24"/>
                    </w:rPr>
                  </w:pPr>
                  <w:r w:rsidRPr="00EA0F4C">
                    <w:rPr>
                      <w:rFonts w:eastAsia="Times New Roman" w:cstheme="minorHAnsi"/>
                      <w:b/>
                      <w:bCs/>
                      <w:sz w:val="24"/>
                      <w:szCs w:val="24"/>
                    </w:rPr>
                    <w:t>Down</w:t>
                  </w:r>
                </w:p>
              </w:tc>
            </w:tr>
            <w:tr w14:paraId="30FF0A30" w14:textId="77777777">
              <w:tblPrEx>
                <w:tblW w:w="0" w:type="auto"/>
                <w:tblCellSpacing w:w="15" w:type="dxa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4A0"/>
              </w:tblPrEx>
              <w:trPr>
                <w:tblCellSpacing w:w="15" w:type="dxa"/>
              </w:trPr>
              <w:tc>
                <w:tcPr>
                  <w:tcW w:w="15" w:type="dxa"/>
                  <w:hideMark/>
                </w:tcPr>
                <w:p w:rsidR="00EA0F4C" w:rsidRPr="00EA0F4C" w:rsidP="00EA0F4C" w14:paraId="1482080D" w14:textId="77777777">
                  <w:pPr>
                    <w:spacing w:after="0" w:line="240" w:lineRule="auto"/>
                    <w:ind w:firstLine="0"/>
                    <w:jc w:val="right"/>
                    <w:rPr>
                      <w:rFonts w:eastAsia="Times New Roman" w:cstheme="minorHAnsi"/>
                      <w:sz w:val="24"/>
                      <w:szCs w:val="24"/>
                    </w:rPr>
                  </w:pPr>
                  <w:r w:rsidRPr="00EA0F4C">
                    <w:rPr>
                      <w:rFonts w:eastAsia="Times New Roman" w:cstheme="minorHAnsi"/>
                      <w:b/>
                      <w:bCs/>
                      <w:sz w:val="24"/>
                      <w:szCs w:val="24"/>
                    </w:rPr>
                    <w:t>1.</w:t>
                  </w:r>
                </w:p>
              </w:tc>
              <w:tc>
                <w:tcPr>
                  <w:tcW w:w="0" w:type="auto"/>
                  <w:hideMark/>
                </w:tcPr>
                <w:p w:rsidR="00EA0F4C" w:rsidRPr="00EA0F4C" w:rsidP="00EA0F4C" w14:paraId="5B7BA1E7" w14:textId="77777777">
                  <w:pPr>
                    <w:spacing w:after="0" w:line="240" w:lineRule="auto"/>
                    <w:ind w:firstLine="0"/>
                    <w:rPr>
                      <w:rFonts w:eastAsia="Times New Roman" w:cstheme="minorHAnsi"/>
                      <w:sz w:val="24"/>
                      <w:szCs w:val="24"/>
                    </w:rPr>
                  </w:pPr>
                  <w:r w:rsidRPr="00EA0F4C">
                    <w:rPr>
                      <w:rFonts w:eastAsia="Times New Roman" w:cstheme="minorHAnsi"/>
                      <w:sz w:val="24"/>
                      <w:szCs w:val="24"/>
                    </w:rPr>
                    <w:t>Cranial nerve number 12, motor function, responsible for tongue movement</w:t>
                  </w:r>
                </w:p>
              </w:tc>
            </w:tr>
            <w:tr w14:paraId="7D872D61" w14:textId="77777777">
              <w:tblPrEx>
                <w:tblW w:w="0" w:type="auto"/>
                <w:tblCellSpacing w:w="15" w:type="dxa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4A0"/>
              </w:tblPrEx>
              <w:trPr>
                <w:tblCellSpacing w:w="15" w:type="dxa"/>
              </w:trPr>
              <w:tc>
                <w:tcPr>
                  <w:tcW w:w="15" w:type="dxa"/>
                  <w:hideMark/>
                </w:tcPr>
                <w:p w:rsidR="00EA0F4C" w:rsidRPr="00EA0F4C" w:rsidP="00EA0F4C" w14:paraId="4336A329" w14:textId="77777777">
                  <w:pPr>
                    <w:spacing w:after="0" w:line="240" w:lineRule="auto"/>
                    <w:ind w:firstLine="0"/>
                    <w:jc w:val="right"/>
                    <w:rPr>
                      <w:rFonts w:eastAsia="Times New Roman" w:cstheme="minorHAnsi"/>
                      <w:sz w:val="24"/>
                      <w:szCs w:val="24"/>
                    </w:rPr>
                  </w:pPr>
                  <w:r w:rsidRPr="00EA0F4C">
                    <w:rPr>
                      <w:rFonts w:eastAsia="Times New Roman" w:cstheme="minorHAnsi"/>
                      <w:b/>
                      <w:bCs/>
                      <w:sz w:val="24"/>
                      <w:szCs w:val="24"/>
                    </w:rPr>
                    <w:t>2.</w:t>
                  </w:r>
                </w:p>
              </w:tc>
              <w:tc>
                <w:tcPr>
                  <w:tcW w:w="0" w:type="auto"/>
                  <w:hideMark/>
                </w:tcPr>
                <w:p w:rsidR="00EA0F4C" w:rsidRPr="00EA0F4C" w:rsidP="00EA0F4C" w14:paraId="221E3FED" w14:textId="77777777">
                  <w:pPr>
                    <w:spacing w:after="0" w:line="240" w:lineRule="auto"/>
                    <w:ind w:firstLine="0"/>
                    <w:rPr>
                      <w:rFonts w:eastAsia="Times New Roman" w:cstheme="minorHAnsi"/>
                      <w:sz w:val="24"/>
                      <w:szCs w:val="24"/>
                    </w:rPr>
                  </w:pPr>
                  <w:r w:rsidRPr="00EA0F4C">
                    <w:rPr>
                      <w:rFonts w:eastAsia="Times New Roman" w:cstheme="minorHAnsi"/>
                      <w:sz w:val="24"/>
                      <w:szCs w:val="24"/>
                    </w:rPr>
                    <w:t>Where the CSF flows through to the third ventricle</w:t>
                  </w:r>
                </w:p>
              </w:tc>
            </w:tr>
            <w:tr w14:paraId="5D921B3C" w14:textId="77777777">
              <w:tblPrEx>
                <w:tblW w:w="0" w:type="auto"/>
                <w:tblCellSpacing w:w="15" w:type="dxa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4A0"/>
              </w:tblPrEx>
              <w:trPr>
                <w:tblCellSpacing w:w="15" w:type="dxa"/>
              </w:trPr>
              <w:tc>
                <w:tcPr>
                  <w:tcW w:w="15" w:type="dxa"/>
                  <w:hideMark/>
                </w:tcPr>
                <w:p w:rsidR="00EA0F4C" w:rsidRPr="00EA0F4C" w:rsidP="00EA0F4C" w14:paraId="45E4CA9D" w14:textId="77777777">
                  <w:pPr>
                    <w:spacing w:after="0" w:line="240" w:lineRule="auto"/>
                    <w:ind w:firstLine="0"/>
                    <w:jc w:val="right"/>
                    <w:rPr>
                      <w:rFonts w:eastAsia="Times New Roman" w:cstheme="minorHAnsi"/>
                      <w:sz w:val="24"/>
                      <w:szCs w:val="24"/>
                    </w:rPr>
                  </w:pPr>
                  <w:r w:rsidRPr="00EA0F4C">
                    <w:rPr>
                      <w:rFonts w:eastAsia="Times New Roman" w:cstheme="minorHAnsi"/>
                      <w:b/>
                      <w:bCs/>
                      <w:sz w:val="24"/>
                      <w:szCs w:val="24"/>
                    </w:rPr>
                    <w:t>3.</w:t>
                  </w:r>
                </w:p>
              </w:tc>
              <w:tc>
                <w:tcPr>
                  <w:tcW w:w="0" w:type="auto"/>
                  <w:hideMark/>
                </w:tcPr>
                <w:p w:rsidR="00EA0F4C" w:rsidRPr="00EA0F4C" w:rsidP="00EA0F4C" w14:paraId="753DC3EC" w14:textId="77777777">
                  <w:pPr>
                    <w:spacing w:after="0" w:line="240" w:lineRule="auto"/>
                    <w:ind w:firstLine="0"/>
                    <w:rPr>
                      <w:rFonts w:eastAsia="Times New Roman" w:cstheme="minorHAnsi"/>
                      <w:sz w:val="24"/>
                      <w:szCs w:val="24"/>
                    </w:rPr>
                  </w:pPr>
                  <w:r w:rsidRPr="00EA0F4C">
                    <w:rPr>
                      <w:rFonts w:eastAsia="Times New Roman" w:cstheme="minorHAnsi"/>
                      <w:sz w:val="24"/>
                      <w:szCs w:val="24"/>
                    </w:rPr>
                    <w:t>Lobe responsible for vision</w:t>
                  </w:r>
                </w:p>
              </w:tc>
            </w:tr>
            <w:tr w14:paraId="59F44EBD" w14:textId="77777777">
              <w:tblPrEx>
                <w:tblW w:w="0" w:type="auto"/>
                <w:tblCellSpacing w:w="15" w:type="dxa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4A0"/>
              </w:tblPrEx>
              <w:trPr>
                <w:tblCellSpacing w:w="15" w:type="dxa"/>
              </w:trPr>
              <w:tc>
                <w:tcPr>
                  <w:tcW w:w="15" w:type="dxa"/>
                  <w:hideMark/>
                </w:tcPr>
                <w:p w:rsidR="00EA0F4C" w:rsidRPr="00EA0F4C" w:rsidP="00EA0F4C" w14:paraId="492BB938" w14:textId="77777777">
                  <w:pPr>
                    <w:spacing w:after="0" w:line="240" w:lineRule="auto"/>
                    <w:ind w:firstLine="0"/>
                    <w:jc w:val="right"/>
                    <w:rPr>
                      <w:rFonts w:eastAsia="Times New Roman" w:cstheme="minorHAnsi"/>
                      <w:sz w:val="24"/>
                      <w:szCs w:val="24"/>
                    </w:rPr>
                  </w:pPr>
                  <w:r w:rsidRPr="00EA0F4C">
                    <w:rPr>
                      <w:rFonts w:eastAsia="Times New Roman" w:cstheme="minorHAnsi"/>
                      <w:b/>
                      <w:bCs/>
                      <w:sz w:val="24"/>
                      <w:szCs w:val="24"/>
                    </w:rPr>
                    <w:t>6.</w:t>
                  </w:r>
                </w:p>
              </w:tc>
              <w:tc>
                <w:tcPr>
                  <w:tcW w:w="0" w:type="auto"/>
                  <w:hideMark/>
                </w:tcPr>
                <w:p w:rsidR="00EA0F4C" w:rsidRPr="00EA0F4C" w:rsidP="00EA0F4C" w14:paraId="2D6D6CD1" w14:textId="77777777">
                  <w:pPr>
                    <w:spacing w:after="0" w:line="240" w:lineRule="auto"/>
                    <w:ind w:firstLine="0"/>
                    <w:rPr>
                      <w:rFonts w:eastAsia="Times New Roman" w:cstheme="minorHAnsi"/>
                      <w:sz w:val="24"/>
                      <w:szCs w:val="24"/>
                    </w:rPr>
                  </w:pPr>
                  <w:r w:rsidRPr="00EA0F4C">
                    <w:rPr>
                      <w:rFonts w:eastAsia="Times New Roman" w:cstheme="minorHAnsi"/>
                      <w:sz w:val="24"/>
                      <w:szCs w:val="24"/>
                    </w:rPr>
                    <w:t>Lobe responsible for memory</w:t>
                  </w:r>
                </w:p>
              </w:tc>
            </w:tr>
            <w:tr w14:paraId="71FFBEB4" w14:textId="77777777">
              <w:tblPrEx>
                <w:tblW w:w="0" w:type="auto"/>
                <w:tblCellSpacing w:w="15" w:type="dxa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4A0"/>
              </w:tblPrEx>
              <w:trPr>
                <w:tblCellSpacing w:w="15" w:type="dxa"/>
              </w:trPr>
              <w:tc>
                <w:tcPr>
                  <w:tcW w:w="15" w:type="dxa"/>
                  <w:hideMark/>
                </w:tcPr>
                <w:p w:rsidR="00EA0F4C" w:rsidRPr="00EA0F4C" w:rsidP="00EA0F4C" w14:paraId="0C7D8713" w14:textId="77777777">
                  <w:pPr>
                    <w:spacing w:after="0" w:line="240" w:lineRule="auto"/>
                    <w:ind w:firstLine="0"/>
                    <w:jc w:val="right"/>
                    <w:rPr>
                      <w:rFonts w:eastAsia="Times New Roman" w:cstheme="minorHAnsi"/>
                      <w:sz w:val="24"/>
                      <w:szCs w:val="24"/>
                    </w:rPr>
                  </w:pPr>
                  <w:r w:rsidRPr="00EA0F4C">
                    <w:rPr>
                      <w:rFonts w:eastAsia="Times New Roman" w:cstheme="minorHAnsi"/>
                      <w:b/>
                      <w:bCs/>
                      <w:sz w:val="24"/>
                      <w:szCs w:val="24"/>
                    </w:rPr>
                    <w:t>9.</w:t>
                  </w:r>
                </w:p>
              </w:tc>
              <w:tc>
                <w:tcPr>
                  <w:tcW w:w="0" w:type="auto"/>
                  <w:hideMark/>
                </w:tcPr>
                <w:p w:rsidR="00EA0F4C" w:rsidRPr="00EA0F4C" w:rsidP="00EA0F4C" w14:paraId="46B39248" w14:textId="77777777">
                  <w:pPr>
                    <w:spacing w:after="0" w:line="240" w:lineRule="auto"/>
                    <w:ind w:firstLine="0"/>
                    <w:rPr>
                      <w:rFonts w:eastAsia="Times New Roman" w:cstheme="minorHAnsi"/>
                      <w:sz w:val="24"/>
                      <w:szCs w:val="24"/>
                    </w:rPr>
                  </w:pPr>
                  <w:r w:rsidRPr="00EA0F4C">
                    <w:rPr>
                      <w:rFonts w:eastAsia="Times New Roman" w:cstheme="minorHAnsi"/>
                      <w:sz w:val="24"/>
                      <w:szCs w:val="24"/>
                    </w:rPr>
                    <w:t>The outermost layer of the meninge</w:t>
                  </w:r>
                </w:p>
              </w:tc>
            </w:tr>
            <w:tr w14:paraId="0CC496BF" w14:textId="77777777">
              <w:tblPrEx>
                <w:tblW w:w="0" w:type="auto"/>
                <w:tblCellSpacing w:w="15" w:type="dxa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4A0"/>
              </w:tblPrEx>
              <w:trPr>
                <w:tblCellSpacing w:w="15" w:type="dxa"/>
              </w:trPr>
              <w:tc>
                <w:tcPr>
                  <w:tcW w:w="15" w:type="dxa"/>
                  <w:hideMark/>
                </w:tcPr>
                <w:p w:rsidR="00EA0F4C" w:rsidRPr="00EA0F4C" w:rsidP="00EA0F4C" w14:paraId="7B43E477" w14:textId="77777777">
                  <w:pPr>
                    <w:spacing w:after="0" w:line="240" w:lineRule="auto"/>
                    <w:ind w:firstLine="0"/>
                    <w:jc w:val="right"/>
                    <w:rPr>
                      <w:rFonts w:eastAsia="Times New Roman" w:cstheme="minorHAnsi"/>
                      <w:sz w:val="24"/>
                      <w:szCs w:val="24"/>
                    </w:rPr>
                  </w:pPr>
                  <w:r w:rsidRPr="00EA0F4C">
                    <w:rPr>
                      <w:rFonts w:eastAsia="Times New Roman" w:cstheme="minorHAnsi"/>
                      <w:b/>
                      <w:bCs/>
                      <w:sz w:val="24"/>
                      <w:szCs w:val="24"/>
                    </w:rPr>
                    <w:t>10.</w:t>
                  </w:r>
                </w:p>
              </w:tc>
              <w:tc>
                <w:tcPr>
                  <w:tcW w:w="0" w:type="auto"/>
                  <w:hideMark/>
                </w:tcPr>
                <w:p w:rsidR="00EA0F4C" w:rsidRPr="00EA0F4C" w:rsidP="00EA0F4C" w14:paraId="76A0AAC7" w14:textId="77777777">
                  <w:pPr>
                    <w:spacing w:after="0" w:line="240" w:lineRule="auto"/>
                    <w:ind w:firstLine="0"/>
                    <w:rPr>
                      <w:rFonts w:eastAsia="Times New Roman" w:cstheme="minorHAnsi"/>
                      <w:sz w:val="24"/>
                      <w:szCs w:val="24"/>
                    </w:rPr>
                  </w:pPr>
                  <w:r w:rsidRPr="00EA0F4C">
                    <w:rPr>
                      <w:rFonts w:eastAsia="Times New Roman" w:cstheme="minorHAnsi"/>
                      <w:sz w:val="24"/>
                      <w:szCs w:val="24"/>
                    </w:rPr>
                    <w:t xml:space="preserve">CSF protects the brain from physical damage by acting </w:t>
                  </w:r>
                  <w:r w:rsidRPr="00EA0F4C">
                    <w:rPr>
                      <w:rFonts w:eastAsia="Times New Roman" w:cstheme="minorHAnsi"/>
                      <w:sz w:val="24"/>
                      <w:szCs w:val="24"/>
                    </w:rPr>
                    <w:t>as?
</w:t>
                  </w:r>
                </w:p>
              </w:tc>
            </w:tr>
            <w:tr w14:paraId="53EC2A0E" w14:textId="77777777">
              <w:tblPrEx>
                <w:tblW w:w="0" w:type="auto"/>
                <w:tblCellSpacing w:w="15" w:type="dxa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4A0"/>
              </w:tblPrEx>
              <w:trPr>
                <w:tblCellSpacing w:w="15" w:type="dxa"/>
              </w:trPr>
              <w:tc>
                <w:tcPr>
                  <w:tcW w:w="15" w:type="dxa"/>
                  <w:hideMark/>
                </w:tcPr>
                <w:p w:rsidR="00EA0F4C" w:rsidRPr="00EA0F4C" w:rsidP="00EA0F4C" w14:paraId="6CD7DA00" w14:textId="77777777">
                  <w:pPr>
                    <w:spacing w:after="0" w:line="240" w:lineRule="auto"/>
                    <w:ind w:firstLine="0"/>
                    <w:jc w:val="right"/>
                    <w:rPr>
                      <w:rFonts w:eastAsia="Times New Roman" w:cstheme="minorHAnsi"/>
                      <w:sz w:val="24"/>
                      <w:szCs w:val="24"/>
                    </w:rPr>
                  </w:pPr>
                  <w:r w:rsidRPr="00EA0F4C">
                    <w:rPr>
                      <w:rFonts w:eastAsia="Times New Roman" w:cstheme="minorHAnsi"/>
                      <w:b/>
                      <w:bCs/>
                      <w:sz w:val="24"/>
                      <w:szCs w:val="24"/>
                    </w:rPr>
                    <w:t>12.</w:t>
                  </w:r>
                </w:p>
              </w:tc>
              <w:tc>
                <w:tcPr>
                  <w:tcW w:w="0" w:type="auto"/>
                  <w:hideMark/>
                </w:tcPr>
                <w:p w:rsidR="00EA0F4C" w:rsidRPr="00EA0F4C" w:rsidP="00EA0F4C" w14:paraId="2FD3302E" w14:textId="77777777">
                  <w:pPr>
                    <w:spacing w:after="0" w:line="240" w:lineRule="auto"/>
                    <w:ind w:firstLine="0"/>
                    <w:rPr>
                      <w:rFonts w:eastAsia="Times New Roman" w:cstheme="minorHAnsi"/>
                      <w:sz w:val="24"/>
                      <w:szCs w:val="24"/>
                    </w:rPr>
                  </w:pPr>
                  <w:r w:rsidRPr="00EA0F4C">
                    <w:rPr>
                      <w:rFonts w:eastAsia="Times New Roman" w:cstheme="minorHAnsi"/>
                      <w:sz w:val="24"/>
                      <w:szCs w:val="24"/>
                    </w:rPr>
                    <w:t>Cranial nerve number 2, sensory functions, responsible for vision</w:t>
                  </w:r>
                </w:p>
              </w:tc>
            </w:tr>
            <w:tr w14:paraId="327C8030" w14:textId="77777777">
              <w:tblPrEx>
                <w:tblW w:w="0" w:type="auto"/>
                <w:tblCellSpacing w:w="15" w:type="dxa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4A0"/>
              </w:tblPrEx>
              <w:trPr>
                <w:tblCellSpacing w:w="15" w:type="dxa"/>
              </w:trPr>
              <w:tc>
                <w:tcPr>
                  <w:tcW w:w="15" w:type="dxa"/>
                  <w:hideMark/>
                </w:tcPr>
                <w:p w:rsidR="00EA0F4C" w:rsidRPr="00EA0F4C" w:rsidP="00EA0F4C" w14:paraId="261630A8" w14:textId="77777777">
                  <w:pPr>
                    <w:spacing w:after="0" w:line="240" w:lineRule="auto"/>
                    <w:ind w:firstLine="0"/>
                    <w:jc w:val="right"/>
                    <w:rPr>
                      <w:rFonts w:eastAsia="Times New Roman" w:cstheme="minorHAnsi"/>
                      <w:sz w:val="24"/>
                      <w:szCs w:val="24"/>
                    </w:rPr>
                  </w:pPr>
                  <w:r w:rsidRPr="00EA0F4C">
                    <w:rPr>
                      <w:rFonts w:eastAsia="Times New Roman" w:cstheme="minorHAnsi"/>
                      <w:b/>
                      <w:bCs/>
                      <w:sz w:val="24"/>
                      <w:szCs w:val="24"/>
                    </w:rPr>
                    <w:t>14.</w:t>
                  </w:r>
                </w:p>
              </w:tc>
              <w:tc>
                <w:tcPr>
                  <w:tcW w:w="0" w:type="auto"/>
                  <w:hideMark/>
                </w:tcPr>
                <w:p w:rsidR="00EA0F4C" w:rsidRPr="00EA0F4C" w:rsidP="00EA0F4C" w14:paraId="3C556124" w14:textId="1F0CB4BF">
                  <w:pPr>
                    <w:spacing w:after="0" w:line="240" w:lineRule="auto"/>
                    <w:ind w:firstLine="0"/>
                    <w:rPr>
                      <w:rFonts w:eastAsia="Times New Roman" w:cstheme="minorHAnsi"/>
                      <w:sz w:val="24"/>
                      <w:szCs w:val="24"/>
                    </w:rPr>
                  </w:pPr>
                  <w:r w:rsidRPr="00EA0F4C">
                    <w:rPr>
                      <w:rFonts w:eastAsia="Times New Roman" w:cstheme="minorHAnsi"/>
                      <w:sz w:val="24"/>
                      <w:szCs w:val="24"/>
                    </w:rPr>
                    <w:t xml:space="preserve">The layer of the meninges </w:t>
                  </w:r>
                  <w:r>
                    <w:rPr>
                      <w:rFonts w:eastAsia="Times New Roman" w:cstheme="minorHAnsi"/>
                      <w:sz w:val="24"/>
                      <w:szCs w:val="24"/>
                    </w:rPr>
                    <w:t>that</w:t>
                  </w:r>
                  <w:r w:rsidRPr="00EA0F4C">
                    <w:rPr>
                      <w:rFonts w:eastAsia="Times New Roman" w:cstheme="minorHAnsi"/>
                      <w:sz w:val="24"/>
                      <w:szCs w:val="24"/>
                    </w:rPr>
                    <w:t xml:space="preserve"> is composed of loose connective tissue that creates a cushion against physical stress to the brain</w:t>
                  </w:r>
                </w:p>
              </w:tc>
            </w:tr>
            <w:tr w14:paraId="761A1AE5" w14:textId="77777777">
              <w:tblPrEx>
                <w:tblW w:w="0" w:type="auto"/>
                <w:tblCellSpacing w:w="15" w:type="dxa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4A0"/>
              </w:tblPrEx>
              <w:trPr>
                <w:tblCellSpacing w:w="15" w:type="dxa"/>
              </w:trPr>
              <w:tc>
                <w:tcPr>
                  <w:tcW w:w="15" w:type="dxa"/>
                  <w:hideMark/>
                </w:tcPr>
                <w:p w:rsidR="00EA0F4C" w:rsidRPr="00EA0F4C" w:rsidP="00EA0F4C" w14:paraId="6D4E90AB" w14:textId="77777777">
                  <w:pPr>
                    <w:spacing w:after="0" w:line="240" w:lineRule="auto"/>
                    <w:ind w:firstLine="0"/>
                    <w:jc w:val="right"/>
                    <w:rPr>
                      <w:rFonts w:eastAsia="Times New Roman" w:cstheme="minorHAnsi"/>
                      <w:sz w:val="24"/>
                      <w:szCs w:val="24"/>
                    </w:rPr>
                  </w:pPr>
                  <w:r w:rsidRPr="00EA0F4C">
                    <w:rPr>
                      <w:rFonts w:eastAsia="Times New Roman" w:cstheme="minorHAnsi"/>
                      <w:b/>
                      <w:bCs/>
                      <w:sz w:val="24"/>
                      <w:szCs w:val="24"/>
                    </w:rPr>
                    <w:t>15.</w:t>
                  </w:r>
                </w:p>
              </w:tc>
              <w:tc>
                <w:tcPr>
                  <w:tcW w:w="0" w:type="auto"/>
                  <w:hideMark/>
                </w:tcPr>
                <w:p w:rsidR="00EA0F4C" w:rsidRPr="00EA0F4C" w:rsidP="00EA0F4C" w14:paraId="7A10EB26" w14:textId="77777777">
                  <w:pPr>
                    <w:spacing w:after="0" w:line="240" w:lineRule="auto"/>
                    <w:ind w:firstLine="0"/>
                    <w:rPr>
                      <w:rFonts w:eastAsia="Times New Roman" w:cstheme="minorHAnsi"/>
                      <w:sz w:val="24"/>
                      <w:szCs w:val="24"/>
                    </w:rPr>
                  </w:pPr>
                  <w:r w:rsidRPr="00EA0F4C">
                    <w:rPr>
                      <w:rFonts w:eastAsia="Times New Roman" w:cstheme="minorHAnsi"/>
                      <w:sz w:val="24"/>
                      <w:szCs w:val="24"/>
                    </w:rPr>
                    <w:t>Matter The outer lighter part of the spinal cord composed of axons</w:t>
                  </w:r>
                </w:p>
              </w:tc>
            </w:tr>
            <w:tr w14:paraId="4041C52A" w14:textId="77777777">
              <w:tblPrEx>
                <w:tblW w:w="0" w:type="auto"/>
                <w:tblCellSpacing w:w="15" w:type="dxa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4A0"/>
              </w:tblPrEx>
              <w:trPr>
                <w:tblCellSpacing w:w="15" w:type="dxa"/>
              </w:trPr>
              <w:tc>
                <w:tcPr>
                  <w:tcW w:w="15" w:type="dxa"/>
                  <w:hideMark/>
                </w:tcPr>
                <w:p w:rsidR="00EA0F4C" w:rsidRPr="00EA0F4C" w:rsidP="00EA0F4C" w14:paraId="6286BA67" w14:textId="77777777">
                  <w:pPr>
                    <w:spacing w:after="0" w:line="240" w:lineRule="auto"/>
                    <w:ind w:firstLine="0"/>
                    <w:jc w:val="right"/>
                    <w:rPr>
                      <w:rFonts w:eastAsia="Times New Roman" w:cstheme="minorHAnsi"/>
                      <w:sz w:val="24"/>
                      <w:szCs w:val="24"/>
                    </w:rPr>
                  </w:pPr>
                  <w:r w:rsidRPr="00EA0F4C">
                    <w:rPr>
                      <w:rFonts w:eastAsia="Times New Roman" w:cstheme="minorHAnsi"/>
                      <w:b/>
                      <w:bCs/>
                      <w:sz w:val="24"/>
                      <w:szCs w:val="24"/>
                    </w:rPr>
                    <w:t>19.</w:t>
                  </w:r>
                </w:p>
              </w:tc>
              <w:tc>
                <w:tcPr>
                  <w:tcW w:w="0" w:type="auto"/>
                  <w:hideMark/>
                </w:tcPr>
                <w:p w:rsidR="00EA0F4C" w:rsidRPr="00EA0F4C" w:rsidP="00EA0F4C" w14:paraId="65A9DAF5" w14:textId="77777777">
                  <w:pPr>
                    <w:spacing w:after="0" w:line="240" w:lineRule="auto"/>
                    <w:ind w:firstLine="0"/>
                    <w:rPr>
                      <w:rFonts w:eastAsia="Times New Roman" w:cstheme="minorHAnsi"/>
                      <w:sz w:val="24"/>
                      <w:szCs w:val="24"/>
                    </w:rPr>
                  </w:pPr>
                  <w:r w:rsidRPr="00EA0F4C">
                    <w:rPr>
                      <w:rFonts w:eastAsia="Times New Roman" w:cstheme="minorHAnsi"/>
                      <w:sz w:val="24"/>
                      <w:szCs w:val="24"/>
                    </w:rPr>
                    <w:t>Cranial nerve number 7, mixed sensory and motor functions, responsible for facial expressions and gustation</w:t>
                  </w:r>
                </w:p>
              </w:tc>
            </w:tr>
          </w:tbl>
          <w:p w:rsidR="00EA0F4C" w:rsidRPr="00EA0F4C" w:rsidP="00EA0F4C" w14:paraId="3635C622" w14:textId="77777777">
            <w:pPr>
              <w:spacing w:after="0" w:line="240" w:lineRule="auto"/>
              <w:ind w:firstLine="0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</w:tbl>
    <w:p w:rsidR="00B46754" w:rsidRPr="00EA0F4C" w14:paraId="7483F4A3" w14:textId="02B2CDE0">
      <w:pPr>
        <w:rPr>
          <w:rFonts w:cstheme="minorHAnsi"/>
          <w:sz w:val="24"/>
          <w:szCs w:val="24"/>
        </w:rPr>
      </w:pP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28B4"/>
    <w:rsid w:val="00B46754"/>
    <w:rsid w:val="00E328B4"/>
    <w:rsid w:val="00EA0F4C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2927C95E-AB10-42B2-9182-EA68F145E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  <w:ind w:firstLine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EA0F4C"/>
    <w:pPr>
      <w:spacing w:before="100" w:beforeAutospacing="1" w:after="100" w:afterAutospacing="1" w:line="240" w:lineRule="auto"/>
      <w:ind w:firstLine="0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EA0F4C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EA0F4C"/>
    <w:pPr>
      <w:spacing w:before="100" w:beforeAutospacing="1" w:after="100" w:afterAutospacing="1" w:line="240" w:lineRule="auto"/>
      <w:ind w:firstLine="0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A0F4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2</Pages>
  <Words>198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Dagra</dc:creator>
  <cp:lastModifiedBy>Dagra</cp:lastModifiedBy>
  <cp:revision>1</cp:revision>
  <dcterms:created xsi:type="dcterms:W3CDTF">2020-11-08T11:52:00Z</dcterms:created>
  <dcterms:modified xsi:type="dcterms:W3CDTF">2020-11-08T13:54:00Z</dcterms:modified>
</cp:coreProperties>
</file>